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2C4833BD"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922990">
        <w:rPr>
          <w:rFonts w:asciiTheme="minorHAnsi" w:eastAsiaTheme="minorHAnsi" w:hAnsiTheme="minorHAnsi" w:cstheme="minorBidi"/>
          <w:color w:val="auto"/>
          <w:sz w:val="22"/>
          <w:szCs w:val="22"/>
        </w:rPr>
        <w:t>Chemstation</w:t>
      </w:r>
      <w:proofErr w:type="spellEnd"/>
      <w:r w:rsidR="00922990">
        <w:rPr>
          <w:rFonts w:asciiTheme="minorHAnsi" w:eastAsiaTheme="minorHAnsi" w:hAnsiTheme="minorHAnsi" w:cstheme="minorBidi"/>
          <w:color w:val="auto"/>
          <w:sz w:val="22"/>
          <w:szCs w:val="22"/>
        </w:rPr>
        <w:t xml:space="preserve"> for LC 3D systems</w:t>
      </w:r>
      <w:r w:rsidR="00C718DB">
        <w:rPr>
          <w:rFonts w:asciiTheme="minorHAnsi" w:eastAsiaTheme="minorHAnsi" w:hAnsiTheme="minorHAnsi" w:cstheme="minorBidi"/>
          <w:color w:val="auto"/>
          <w:sz w:val="22"/>
          <w:szCs w:val="22"/>
        </w:rPr>
        <w:t xml:space="preserve">, version </w:t>
      </w:r>
      <w:r w:rsidR="00922990">
        <w:rPr>
          <w:rFonts w:asciiTheme="minorHAnsi" w:eastAsiaTheme="minorHAnsi" w:hAnsiTheme="minorHAnsi" w:cstheme="minorBidi"/>
          <w:color w:val="auto"/>
          <w:sz w:val="22"/>
          <w:szCs w:val="22"/>
        </w:rPr>
        <w:t>B.04.02</w:t>
      </w:r>
    </w:p>
    <w:p w14:paraId="2BA0F586" w14:textId="3306AF38" w:rsidR="00E9253B" w:rsidRPr="00E9253B" w:rsidRDefault="00E9253B" w:rsidP="00E9253B">
      <w:r>
        <w:t xml:space="preserve">Company: </w:t>
      </w:r>
      <w:r w:rsidR="00922990">
        <w:t>Agilent Technologies, Inc</w:t>
      </w:r>
    </w:p>
    <w:p w14:paraId="58F7DD63" w14:textId="1F72D746" w:rsidR="00060B5B" w:rsidRPr="00060B5B" w:rsidRDefault="00060B5B" w:rsidP="00060B5B">
      <w:r>
        <w:t>Control software</w:t>
      </w:r>
      <w:r w:rsidR="00E9253B">
        <w:t xml:space="preserve"> for: </w:t>
      </w:r>
      <w:r w:rsidR="00922990">
        <w:t>Agilent 1200 series HPLC</w:t>
      </w:r>
      <w:r w:rsidR="00964DBD">
        <w:t xml:space="preserve"> (high performance liquid chromatography</w:t>
      </w:r>
      <w:bookmarkStart w:id="1" w:name="_GoBack"/>
      <w:bookmarkEnd w:id="1"/>
      <w:r w:rsidR="00964DBD">
        <w:t>)</w:t>
      </w:r>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264048"/>
    <w:rsid w:val="004C2777"/>
    <w:rsid w:val="005C493F"/>
    <w:rsid w:val="0060444E"/>
    <w:rsid w:val="006565EB"/>
    <w:rsid w:val="00715739"/>
    <w:rsid w:val="00767B11"/>
    <w:rsid w:val="007917B6"/>
    <w:rsid w:val="007F3895"/>
    <w:rsid w:val="00886AD8"/>
    <w:rsid w:val="00922990"/>
    <w:rsid w:val="00964DBD"/>
    <w:rsid w:val="009743A0"/>
    <w:rsid w:val="009D4A1F"/>
    <w:rsid w:val="00AC5065"/>
    <w:rsid w:val="00AF29C7"/>
    <w:rsid w:val="00B41338"/>
    <w:rsid w:val="00C718DB"/>
    <w:rsid w:val="00CD4DFA"/>
    <w:rsid w:val="00D92718"/>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50446-79DC-FC40-93C2-23104F521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2019-12-04T19:41:00Z</dcterms:created>
  <dcterms:modified xsi:type="dcterms:W3CDTF">2019-12-04T19:42:00Z</dcterms:modified>
</cp:coreProperties>
</file>